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0" w:rsidRDefault="005021C0" w:rsidP="005021C0">
      <w:pPr>
        <w:keepNext/>
        <w:tabs>
          <w:tab w:val="num" w:pos="10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SAMPLE</w:t>
      </w:r>
    </w:p>
    <w:p w:rsidR="005021C0" w:rsidRPr="005021C0" w:rsidRDefault="005021C0" w:rsidP="005021C0">
      <w:pPr>
        <w:keepNext/>
        <w:tabs>
          <w:tab w:val="num" w:pos="10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021C0">
        <w:rPr>
          <w:rFonts w:ascii="Arial" w:eastAsia="Times New Roman" w:hAnsi="Arial" w:cs="Arial"/>
          <w:b/>
          <w:bCs/>
          <w:sz w:val="28"/>
          <w:szCs w:val="28"/>
        </w:rPr>
        <w:t>First Nation Land</w:t>
      </w:r>
      <w:r>
        <w:rPr>
          <w:rFonts w:ascii="Arial" w:eastAsia="Times New Roman" w:hAnsi="Arial" w:cs="Arial"/>
          <w:b/>
          <w:bCs/>
          <w:sz w:val="28"/>
          <w:szCs w:val="28"/>
        </w:rPr>
        <w:t>s Code</w:t>
      </w:r>
      <w:r w:rsidRPr="005021C0">
        <w:rPr>
          <w:rFonts w:ascii="Arial" w:eastAsia="Times New Roman" w:hAnsi="Arial" w:cs="Arial"/>
          <w:b/>
          <w:bCs/>
          <w:sz w:val="28"/>
          <w:szCs w:val="28"/>
        </w:rPr>
        <w:t xml:space="preserve"> Committee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Process</w:t>
      </w:r>
    </w:p>
    <w:p w:rsidR="005021C0" w:rsidRPr="005021C0" w:rsidRDefault="005021C0" w:rsidP="0050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021C0" w:rsidRDefault="005021C0" w:rsidP="005021C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 xml:space="preserve">Council appoints a Lands </w:t>
      </w:r>
      <w:r>
        <w:rPr>
          <w:rFonts w:ascii="Arial" w:eastAsia="Times New Roman" w:hAnsi="Arial" w:cs="Arial"/>
          <w:sz w:val="24"/>
          <w:szCs w:val="24"/>
        </w:rPr>
        <w:t xml:space="preserve">Code </w:t>
      </w:r>
      <w:r w:rsidRPr="005021C0">
        <w:rPr>
          <w:rFonts w:ascii="Arial" w:eastAsia="Times New Roman" w:hAnsi="Arial" w:cs="Arial"/>
          <w:sz w:val="24"/>
          <w:szCs w:val="24"/>
        </w:rPr>
        <w:t>Committee to develop the Land Code.</w:t>
      </w:r>
      <w:r w:rsidR="00AA6191">
        <w:rPr>
          <w:rFonts w:ascii="Arial" w:eastAsia="Times New Roman" w:hAnsi="Arial" w:cs="Arial"/>
          <w:sz w:val="24"/>
          <w:szCs w:val="24"/>
        </w:rPr>
        <w:t xml:space="preserve"> In some cases there is a Lands Code Committee Terms of Reference developed by Chief and Council that a Land Code Committee has to abide by.</w:t>
      </w:r>
    </w:p>
    <w:p w:rsidR="00AA6191" w:rsidRPr="005021C0" w:rsidRDefault="00AA6191" w:rsidP="00AA619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021C0" w:rsidRPr="005021C0" w:rsidRDefault="005021C0" w:rsidP="005021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61D1" w:rsidRPr="00AA6191" w:rsidRDefault="000A1CAE" w:rsidP="00AA6191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A6191">
        <w:rPr>
          <w:rFonts w:ascii="Arial" w:eastAsia="Times New Roman" w:hAnsi="Arial" w:cs="Arial"/>
          <w:sz w:val="24"/>
          <w:szCs w:val="24"/>
          <w:lang w:val="en-GB"/>
        </w:rPr>
        <w:t>The L</w:t>
      </w:r>
      <w:r>
        <w:rPr>
          <w:rFonts w:ascii="Arial" w:eastAsia="Times New Roman" w:hAnsi="Arial" w:cs="Arial"/>
          <w:sz w:val="24"/>
          <w:szCs w:val="24"/>
          <w:lang w:val="en-GB"/>
        </w:rPr>
        <w:t>and Code</w:t>
      </w:r>
      <w:r w:rsidRPr="00AA6191">
        <w:rPr>
          <w:rFonts w:ascii="Arial" w:eastAsia="Times New Roman" w:hAnsi="Arial" w:cs="Arial"/>
          <w:sz w:val="24"/>
          <w:szCs w:val="24"/>
          <w:lang w:val="en-GB"/>
        </w:rPr>
        <w:t xml:space="preserve"> Committee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is usually comprised of volunteers and </w:t>
      </w:r>
      <w:r w:rsidRPr="00AA6191">
        <w:rPr>
          <w:rFonts w:ascii="Arial" w:eastAsia="Times New Roman" w:hAnsi="Arial" w:cs="Arial"/>
          <w:sz w:val="24"/>
          <w:szCs w:val="24"/>
          <w:lang w:val="en-GB"/>
        </w:rPr>
        <w:t>can include member(s) of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A6191">
        <w:rPr>
          <w:rFonts w:ascii="Arial" w:eastAsia="Times New Roman" w:hAnsi="Arial" w:cs="Arial"/>
          <w:sz w:val="24"/>
          <w:szCs w:val="24"/>
          <w:lang w:val="en-GB"/>
        </w:rPr>
        <w:t xml:space="preserve">Chief </w:t>
      </w:r>
      <w:r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AA6191">
        <w:rPr>
          <w:rFonts w:ascii="Arial" w:eastAsia="Times New Roman" w:hAnsi="Arial" w:cs="Arial"/>
          <w:sz w:val="24"/>
          <w:szCs w:val="24"/>
          <w:lang w:val="en-GB"/>
        </w:rPr>
        <w:t xml:space="preserve"> Council, the lands manager, elder(s), a youth representative, members of family heads, and other community members knowledgeable about lands, economic development, self-government etc. </w:t>
      </w:r>
    </w:p>
    <w:p w:rsidR="00AA6191" w:rsidRDefault="00AA6191" w:rsidP="000A1CAE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1C0" w:rsidRDefault="005021C0" w:rsidP="005021C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 xml:space="preserve">Lands </w:t>
      </w:r>
      <w:r>
        <w:rPr>
          <w:rFonts w:ascii="Arial" w:eastAsia="Times New Roman" w:hAnsi="Arial" w:cs="Arial"/>
          <w:sz w:val="24"/>
          <w:szCs w:val="24"/>
        </w:rPr>
        <w:t xml:space="preserve">Code </w:t>
      </w:r>
      <w:r w:rsidRPr="005021C0">
        <w:rPr>
          <w:rFonts w:ascii="Arial" w:eastAsia="Times New Roman" w:hAnsi="Arial" w:cs="Arial"/>
          <w:sz w:val="24"/>
          <w:szCs w:val="24"/>
        </w:rPr>
        <w:t>Committee receives orientation (usually from Lands Advisory Board personnel) on the land management initiative, receives background documents, etc.</w:t>
      </w:r>
    </w:p>
    <w:p w:rsidR="00AA6191" w:rsidRDefault="00AA6191" w:rsidP="00AA6191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1C0" w:rsidRPr="005021C0" w:rsidRDefault="005021C0" w:rsidP="005021C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 xml:space="preserve">Council </w:t>
      </w:r>
      <w:r w:rsidR="00AA6191">
        <w:rPr>
          <w:rFonts w:ascii="Arial" w:eastAsia="Times New Roman" w:hAnsi="Arial" w:cs="Arial"/>
          <w:sz w:val="24"/>
          <w:szCs w:val="24"/>
        </w:rPr>
        <w:t xml:space="preserve">and/or Lands Code Coordinator </w:t>
      </w:r>
      <w:r w:rsidRPr="005021C0">
        <w:rPr>
          <w:rFonts w:ascii="Arial" w:eastAsia="Times New Roman" w:hAnsi="Arial" w:cs="Arial"/>
          <w:sz w:val="24"/>
          <w:szCs w:val="24"/>
        </w:rPr>
        <w:t xml:space="preserve">and Lands </w:t>
      </w:r>
      <w:r>
        <w:rPr>
          <w:rFonts w:ascii="Arial" w:eastAsia="Times New Roman" w:hAnsi="Arial" w:cs="Arial"/>
          <w:sz w:val="24"/>
          <w:szCs w:val="24"/>
        </w:rPr>
        <w:t xml:space="preserve">Code </w:t>
      </w:r>
      <w:r w:rsidRPr="005021C0">
        <w:rPr>
          <w:rFonts w:ascii="Arial" w:eastAsia="Times New Roman" w:hAnsi="Arial" w:cs="Arial"/>
          <w:sz w:val="24"/>
          <w:szCs w:val="24"/>
        </w:rPr>
        <w:t xml:space="preserve">Committee set out its mandate for Land Code development e.g. </w:t>
      </w:r>
      <w:r w:rsidR="00AA6191">
        <w:rPr>
          <w:rFonts w:ascii="Arial" w:eastAsia="Times New Roman" w:hAnsi="Arial" w:cs="Arial"/>
          <w:sz w:val="24"/>
          <w:szCs w:val="24"/>
        </w:rPr>
        <w:t xml:space="preserve">Terms of Reference, Roberts Rules of order, </w:t>
      </w:r>
      <w:r w:rsidRPr="005021C0">
        <w:rPr>
          <w:rFonts w:ascii="Arial" w:eastAsia="Times New Roman" w:hAnsi="Arial" w:cs="Arial"/>
          <w:sz w:val="24"/>
          <w:szCs w:val="24"/>
        </w:rPr>
        <w:t>meeting schedule, assignments of responsibility, drafting instructions, etc.</w:t>
      </w:r>
    </w:p>
    <w:p w:rsidR="005021C0" w:rsidRPr="005021C0" w:rsidRDefault="005021C0" w:rsidP="005021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1C0" w:rsidRDefault="005021C0" w:rsidP="005021C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>Lands Committee begins drafting Land Code (usually with assistance of legal counsel).</w:t>
      </w:r>
      <w:r w:rsidR="00AA6191">
        <w:rPr>
          <w:rFonts w:ascii="Arial" w:eastAsia="Times New Roman" w:hAnsi="Arial" w:cs="Arial"/>
          <w:sz w:val="24"/>
          <w:szCs w:val="24"/>
        </w:rPr>
        <w:t xml:space="preserve">  The Land Code Coordinator may facilitate the meetings.</w:t>
      </w:r>
    </w:p>
    <w:p w:rsidR="000A1CAE" w:rsidRDefault="000A1CAE" w:rsidP="000A1CA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021C0" w:rsidRPr="005021C0" w:rsidRDefault="000A1CAE" w:rsidP="005021C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1CAE">
        <w:rPr>
          <w:rFonts w:ascii="Arial" w:eastAsia="Times New Roman" w:hAnsi="Arial" w:cs="Arial"/>
          <w:sz w:val="24"/>
          <w:szCs w:val="24"/>
          <w:lang w:val="en-GB"/>
        </w:rPr>
        <w:t>The Land Code Committee can ensure there is direct participation and input by membership to the Land Code</w:t>
      </w:r>
      <w:r w:rsidRPr="000A1CAE">
        <w:rPr>
          <w:rFonts w:ascii="Arial" w:eastAsia="Times New Roman" w:hAnsi="Arial" w:cs="Arial"/>
          <w:sz w:val="24"/>
          <w:szCs w:val="24"/>
        </w:rPr>
        <w:t>. They are the Land Code Coordinator’s greatest ally in communicating the Land Code to its membership.  Therefore, t</w:t>
      </w:r>
      <w:r w:rsidR="00AA6191" w:rsidRPr="000A1CAE">
        <w:rPr>
          <w:rFonts w:ascii="Arial" w:eastAsia="Times New Roman" w:hAnsi="Arial" w:cs="Arial"/>
          <w:sz w:val="24"/>
          <w:szCs w:val="24"/>
        </w:rPr>
        <w:t xml:space="preserve">he Land Code Committee may help facilitate the First Nation’s </w:t>
      </w:r>
      <w:r w:rsidR="005021C0" w:rsidRPr="005021C0">
        <w:rPr>
          <w:rFonts w:ascii="Arial" w:eastAsia="Times New Roman" w:hAnsi="Arial" w:cs="Arial"/>
          <w:sz w:val="24"/>
          <w:szCs w:val="24"/>
        </w:rPr>
        <w:t>Land Code</w:t>
      </w:r>
      <w:r w:rsidR="00AA6191" w:rsidRPr="000A1CAE">
        <w:rPr>
          <w:rFonts w:ascii="Arial" w:eastAsia="Times New Roman" w:hAnsi="Arial" w:cs="Arial"/>
          <w:sz w:val="24"/>
          <w:szCs w:val="24"/>
        </w:rPr>
        <w:t xml:space="preserve"> Community Communication strategy and may be part of being involved in</w:t>
      </w:r>
      <w:r w:rsidR="005021C0" w:rsidRPr="005021C0">
        <w:rPr>
          <w:rFonts w:ascii="Arial" w:eastAsia="Times New Roman" w:hAnsi="Arial" w:cs="Arial"/>
          <w:sz w:val="24"/>
          <w:szCs w:val="24"/>
        </w:rPr>
        <w:t>:</w:t>
      </w:r>
    </w:p>
    <w:p w:rsidR="005021C0" w:rsidRPr="005021C0" w:rsidRDefault="005021C0" w:rsidP="005021C0">
      <w:pPr>
        <w:numPr>
          <w:ilvl w:val="2"/>
          <w:numId w:val="1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>community membership consultation meetings</w:t>
      </w:r>
    </w:p>
    <w:p w:rsidR="005021C0" w:rsidRPr="005021C0" w:rsidRDefault="00AA6191" w:rsidP="005021C0">
      <w:pPr>
        <w:numPr>
          <w:ilvl w:val="2"/>
          <w:numId w:val="1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conducting </w:t>
      </w:r>
      <w:r w:rsidR="005021C0" w:rsidRPr="005021C0">
        <w:rPr>
          <w:rFonts w:ascii="Arial" w:eastAsia="Times New Roman" w:hAnsi="Arial" w:cs="Arial"/>
          <w:sz w:val="24"/>
          <w:szCs w:val="24"/>
        </w:rPr>
        <w:t>door to door visits</w:t>
      </w:r>
    </w:p>
    <w:p w:rsidR="005021C0" w:rsidRPr="005021C0" w:rsidRDefault="005021C0" w:rsidP="005021C0">
      <w:pPr>
        <w:numPr>
          <w:ilvl w:val="2"/>
          <w:numId w:val="1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 xml:space="preserve">off reserve meetings </w:t>
      </w:r>
      <w:r w:rsidR="00AA6191">
        <w:rPr>
          <w:rFonts w:ascii="Arial" w:eastAsia="Times New Roman" w:hAnsi="Arial" w:cs="Arial"/>
          <w:sz w:val="24"/>
          <w:szCs w:val="24"/>
        </w:rPr>
        <w:t>which may ta</w:t>
      </w:r>
      <w:r w:rsidRPr="005021C0">
        <w:rPr>
          <w:rFonts w:ascii="Arial" w:eastAsia="Times New Roman" w:hAnsi="Arial" w:cs="Arial"/>
          <w:sz w:val="24"/>
          <w:szCs w:val="24"/>
        </w:rPr>
        <w:t>ke place at specified locations to seek input from off reserve members</w:t>
      </w:r>
    </w:p>
    <w:p w:rsidR="005021C0" w:rsidRPr="005021C0" w:rsidRDefault="00AA6191" w:rsidP="005021C0">
      <w:pPr>
        <w:numPr>
          <w:ilvl w:val="2"/>
          <w:numId w:val="1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requesting Council to invite </w:t>
      </w:r>
      <w:r w:rsidR="005021C0" w:rsidRPr="005021C0">
        <w:rPr>
          <w:rFonts w:ascii="Arial" w:eastAsia="Times New Roman" w:hAnsi="Arial" w:cs="Arial"/>
          <w:sz w:val="24"/>
          <w:szCs w:val="24"/>
        </w:rPr>
        <w:t>one or more Chiefs from other First Nations who have passed land codes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21C0" w:rsidRPr="005021C0">
        <w:rPr>
          <w:rFonts w:ascii="Arial" w:eastAsia="Times New Roman" w:hAnsi="Arial" w:cs="Arial"/>
          <w:sz w:val="24"/>
          <w:szCs w:val="24"/>
        </w:rPr>
        <w:t>to answer questions and explain how they went about passing their land codes</w:t>
      </w:r>
    </w:p>
    <w:p w:rsidR="005021C0" w:rsidRPr="005021C0" w:rsidRDefault="005021C0" w:rsidP="005021C0">
      <w:pPr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5021C0" w:rsidRPr="005021C0" w:rsidRDefault="005021C0" w:rsidP="005021C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021C0">
        <w:rPr>
          <w:rFonts w:ascii="Arial" w:eastAsia="Times New Roman" w:hAnsi="Arial" w:cs="Arial"/>
          <w:sz w:val="24"/>
          <w:szCs w:val="24"/>
        </w:rPr>
        <w:t xml:space="preserve">Lands </w:t>
      </w:r>
      <w:r w:rsidR="00AA6191">
        <w:rPr>
          <w:rFonts w:ascii="Arial" w:eastAsia="Times New Roman" w:hAnsi="Arial" w:cs="Arial"/>
          <w:sz w:val="24"/>
          <w:szCs w:val="24"/>
        </w:rPr>
        <w:t xml:space="preserve">Code </w:t>
      </w:r>
      <w:r w:rsidRPr="005021C0">
        <w:rPr>
          <w:rFonts w:ascii="Arial" w:eastAsia="Times New Roman" w:hAnsi="Arial" w:cs="Arial"/>
          <w:sz w:val="24"/>
          <w:szCs w:val="24"/>
        </w:rPr>
        <w:t>Committee generally revises its draft land code several times prior to recommending to Council its final draft.</w:t>
      </w:r>
    </w:p>
    <w:p w:rsidR="005021C0" w:rsidRPr="005021C0" w:rsidRDefault="005021C0" w:rsidP="005021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49DB" w:rsidRDefault="00E249DB"/>
    <w:sectPr w:rsidR="00E2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96B"/>
    <w:multiLevelType w:val="hybridMultilevel"/>
    <w:tmpl w:val="C48E365A"/>
    <w:lvl w:ilvl="0" w:tplc="95267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C3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C7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4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642AF"/>
    <w:multiLevelType w:val="hybridMultilevel"/>
    <w:tmpl w:val="92A095E4"/>
    <w:lvl w:ilvl="0" w:tplc="E4509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47051B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CE0F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6B73"/>
    <w:multiLevelType w:val="hybridMultilevel"/>
    <w:tmpl w:val="C248D710"/>
    <w:lvl w:ilvl="0" w:tplc="1BB8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C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E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D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0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0"/>
    <w:rsid w:val="000A1CAE"/>
    <w:rsid w:val="001D500B"/>
    <w:rsid w:val="005021C0"/>
    <w:rsid w:val="00AA6191"/>
    <w:rsid w:val="00C161D1"/>
    <w:rsid w:val="00E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Nahanee</dc:creator>
  <cp:lastModifiedBy>Ruth Nahanee</cp:lastModifiedBy>
  <cp:revision>2</cp:revision>
  <dcterms:created xsi:type="dcterms:W3CDTF">2013-04-10T15:33:00Z</dcterms:created>
  <dcterms:modified xsi:type="dcterms:W3CDTF">2013-04-10T15:33:00Z</dcterms:modified>
</cp:coreProperties>
</file>